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1473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852"/>
        <w:gridCol w:w="5348"/>
        <w:gridCol w:w="4537"/>
      </w:tblGrid>
      <w:tr>
        <w:trPr/>
        <w:tc>
          <w:tcPr>
            <w:tcW w:w="14737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pacing w:val="-6"/>
                <w:kern w:val="0"/>
                <w:sz w:val="24"/>
                <w:szCs w:val="24"/>
                <w:lang w:val="ru-RU" w:eastAsia="en-US" w:bidi="ar-SA"/>
              </w:rPr>
              <w:t>Предоставление в 2025–2027 годах Компенсации стоимости обучения в организациях среднего профессионального образования                      и высшего профессионального образования одного из детей многодетной семьи</w:t>
            </w:r>
          </w:p>
        </w:tc>
      </w:tr>
      <w:tr>
        <w:trPr>
          <w:trHeight w:val="2689" w:hRule="atLeast"/>
        </w:trPr>
        <w:tc>
          <w:tcPr>
            <w:tcW w:w="4852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Cs/>
                <w:spacing w:val="-6"/>
                <w:kern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pacing w:val="-6"/>
                <w:kern w:val="0"/>
                <w:sz w:val="24"/>
                <w:szCs w:val="24"/>
                <w:lang w:val="ru-RU" w:eastAsia="en-US" w:bidi="ar-SA"/>
              </w:rPr>
              <w:t xml:space="preserve">Условия предоставления Компенсации 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1) наличие статуса многодетной семьи;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2) наличие гражданства Российской Федерации у всех членов многодетной семьи;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3) проживание многодетной семьи                          на территории Орловской области;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4) обучение одного из детей, не достигшего возраста 23 лет, на основании договора                         об оказании платных образовательных услуг                  в образовательных организациях, осуществляющих образовательную деятельность по имеющим государственную аккредитацию образовательным программам среднего профессионального образования или высшего образования, осуществляющих образовательную деятельность                                       на территории Орловской области;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5) неполучение аналогичной меры поддержки на основаниях, установленных законодательством других субъектов Российской Федерации.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pacing w:val="-6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34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pacing w:val="-6"/>
                <w:kern w:val="2"/>
                <w:sz w:val="24"/>
                <w:szCs w:val="24"/>
                <w:lang w:val="ru-RU" w:eastAsia="en-US" w:bidi="ar-SA"/>
              </w:rPr>
              <w:t>Необходимые документы для получения Компенсации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1) документ, удостоверяющий личность, гражданство заявителя и подтверждающий место жительства на территории Орловской области;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2) документ, подтверждающий статус многодетной семьи (удостоверение, подтверждающее статус многодетной семьи, установленного образца);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 xml:space="preserve">3) справка, подтверждающая обучение                          в профессиональной образовательной организации или образовательной организации высшего образования 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5) договор об оказании платных образовательных услуг;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6) платежные документы, подтверждающие факт оплаты образовательных услуг за соответствующий период обучения;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7) документ, содержащий сведения о счете заявителя, открытом в отделении кредитной организации, либо номере банковской карты.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 xml:space="preserve">8) прочие документы подтверждающие право на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 xml:space="preserve">получение компенсации в соответствии с Постановлением Правительства Орловской области № 307 от 29 апреля 2025 года "Об утверждении Порядка предоставления в 2025-2027 годах компенсации обучения в организациях среднего профессионального образования и высшего профессионального образования одного из детей многодетной семьи" 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pacing w:val="-6"/>
                <w:kern w:val="0"/>
                <w:sz w:val="24"/>
                <w:szCs w:val="24"/>
                <w:lang w:val="ru-RU" w:eastAsia="en-US" w:bidi="ar-SA"/>
              </w:rPr>
              <w:t>Копии документов на бумажном носителе представляются с предъявлением оригинала документа либо заверенными в установленном законодательством Российской Федерации порядке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pacing w:val="-6"/>
                <w:kern w:val="2"/>
                <w:sz w:val="24"/>
                <w:szCs w:val="24"/>
                <w:lang w:val="ru-RU" w:eastAsia="en-US" w:bidi="ar-SA"/>
              </w:rPr>
              <w:t>Заявитель -</w:t>
            </w:r>
            <w:r>
              <w:rPr>
                <w:rFonts w:eastAsia="Calibri" w:cs="Times New Roman" w:ascii="Times New Roman" w:hAnsi="Times New Roman"/>
                <w:spacing w:val="-6"/>
                <w:kern w:val="2"/>
                <w:sz w:val="24"/>
                <w:szCs w:val="24"/>
                <w:lang w:val="ru-RU" w:eastAsia="en-US" w:bidi="ar-SA"/>
              </w:rPr>
              <w:t xml:space="preserve">-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заключивший                                    с образовательной организацией договор  об оказании платных образовательных услуг: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pacing w:val="-6"/>
                <w:kern w:val="2"/>
                <w:sz w:val="24"/>
                <w:szCs w:val="24"/>
                <w:lang w:val="ru-RU" w:eastAsia="en-US" w:bidi="ar-SA"/>
              </w:rPr>
              <w:t>совершеннолетний обучающийся;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pacing w:val="-6"/>
                <w:kern w:val="2"/>
                <w:sz w:val="24"/>
                <w:szCs w:val="24"/>
                <w:lang w:val="ru-RU" w:eastAsia="en-US" w:bidi="ar-SA"/>
              </w:rPr>
              <w:t xml:space="preserve">родитель (законный представитель) обучающегося; 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иные лица, полномочия которых установлены доверенностью, оформленной в соответствии с законодательством Российской Федерации.</w:t>
            </w:r>
          </w:p>
        </w:tc>
      </w:tr>
      <w:tr>
        <w:trPr>
          <w:trHeight w:val="3862" w:hRule="atLeast"/>
        </w:trPr>
        <w:tc>
          <w:tcPr>
            <w:tcW w:w="485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pacing w:val="-6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34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pacing w:val="-6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pacing w:val="-6"/>
                <w:kern w:val="2"/>
                <w:sz w:val="24"/>
                <w:szCs w:val="24"/>
                <w:lang w:val="ru-RU" w:eastAsia="en-US" w:bidi="ar-SA"/>
              </w:rPr>
              <w:t>Прием документов</w:t>
            </w:r>
            <w:r>
              <w:rPr>
                <w:rFonts w:eastAsia="Calibri" w:cs="Times New Roman" w:ascii="Times New Roman" w:hAnsi="Times New Roman"/>
                <w:spacing w:val="-6"/>
                <w:kern w:val="2"/>
                <w:sz w:val="24"/>
                <w:szCs w:val="24"/>
                <w:lang w:val="ru-RU" w:eastAsia="en-US" w:bidi="ar-SA"/>
              </w:rPr>
              <w:t xml:space="preserve"> осуществляет: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color w:val="1A1A1A"/>
                <w:spacing w:val="-6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1A1A1A"/>
                <w:spacing w:val="-6"/>
                <w:kern w:val="2"/>
                <w:sz w:val="24"/>
                <w:szCs w:val="24"/>
                <w:shd w:fill="FFFFFF" w:val="clear"/>
                <w:lang w:val="ru-RU" w:eastAsia="en-US" w:bidi="ar-SA"/>
              </w:rPr>
              <w:t>Казенное учреждение Орловской области «Ресурсный центр «Образование-57».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pacing w:val="-6"/>
                <w:kern w:val="2"/>
                <w:sz w:val="24"/>
                <w:szCs w:val="24"/>
                <w:lang w:val="ru-RU" w:eastAsia="en-US" w:bidi="ar-SA"/>
              </w:rPr>
              <w:t>Адрес: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color w:val="1A1A1A"/>
                <w:spacing w:val="-6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spacing w:val="-6"/>
                <w:kern w:val="2"/>
                <w:sz w:val="24"/>
                <w:szCs w:val="24"/>
                <w:lang w:val="ru-RU" w:eastAsia="en-US" w:bidi="ar-SA"/>
              </w:rPr>
              <w:t>г. Орёл</w:t>
            </w:r>
            <w:r>
              <w:rPr>
                <w:rFonts w:eastAsia="Calibri" w:cs="Times New Roman" w:ascii="Times New Roman" w:hAnsi="Times New Roman"/>
                <w:color w:val="1A1A1A"/>
                <w:spacing w:val="-6"/>
                <w:kern w:val="2"/>
                <w:sz w:val="24"/>
                <w:szCs w:val="24"/>
                <w:shd w:fill="FFFFFF" w:val="clear"/>
                <w:lang w:val="ru-RU" w:eastAsia="en-US" w:bidi="ar-SA"/>
              </w:rPr>
              <w:t xml:space="preserve">, ул. Бульвар Победы, д. 6, пом. 67, 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color w:val="1A1A1A"/>
                <w:spacing w:val="-6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1A1A1A"/>
                <w:spacing w:val="-6"/>
                <w:kern w:val="2"/>
                <w:sz w:val="24"/>
                <w:szCs w:val="24"/>
                <w:shd w:fill="FFFFFF" w:val="clear"/>
                <w:lang w:val="ru-RU" w:eastAsia="en-US" w:bidi="ar-SA"/>
              </w:rPr>
              <w:t xml:space="preserve">5 этаж. 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Cs/>
                <w:color w:val="1A1A1A"/>
                <w:spacing w:val="-6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1A1A1A"/>
                <w:spacing w:val="-6"/>
                <w:kern w:val="2"/>
                <w:sz w:val="24"/>
                <w:szCs w:val="24"/>
                <w:shd w:fill="FFFFFF" w:val="clear"/>
                <w:lang w:val="ru-RU" w:eastAsia="en-US" w:bidi="ar-SA"/>
              </w:rPr>
              <w:t>График приема документов: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color w:val="1A1A1A"/>
                <w:spacing w:val="-6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1A1A1A"/>
                <w:spacing w:val="-6"/>
                <w:kern w:val="2"/>
                <w:sz w:val="24"/>
                <w:szCs w:val="24"/>
                <w:shd w:fill="FFFFFF" w:val="clear"/>
                <w:lang w:val="ru-RU" w:eastAsia="en-US" w:bidi="ar-SA"/>
              </w:rPr>
              <w:t>Понедельник – с 14.00 ч. до 17.00 ч.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color w:val="1A1A1A"/>
                <w:spacing w:val="-6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1A1A1A"/>
                <w:spacing w:val="-6"/>
                <w:kern w:val="2"/>
                <w:sz w:val="24"/>
                <w:szCs w:val="24"/>
                <w:shd w:fill="FFFFFF" w:val="clear"/>
                <w:lang w:val="ru-RU" w:eastAsia="en-US" w:bidi="ar-SA"/>
              </w:rPr>
              <w:t>Вторник – с 09.00 ч. до 13.00 ч.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color w:val="1A1A1A"/>
                <w:spacing w:val="-6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1A1A1A"/>
                <w:spacing w:val="-6"/>
                <w:kern w:val="2"/>
                <w:sz w:val="24"/>
                <w:szCs w:val="24"/>
                <w:shd w:fill="FFFFFF" w:val="clear"/>
                <w:lang w:val="ru-RU" w:eastAsia="en-US" w:bidi="ar-SA"/>
              </w:rPr>
              <w:t>Среда – с 14.00 ч. до 17.00 ч.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color w:val="1A1A1A"/>
                <w:spacing w:val="-6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1A1A1A"/>
                <w:spacing w:val="-6"/>
                <w:kern w:val="2"/>
                <w:sz w:val="24"/>
                <w:szCs w:val="24"/>
                <w:shd w:fill="FFFFFF" w:val="clear"/>
                <w:lang w:val="ru-RU" w:eastAsia="en-US" w:bidi="ar-SA"/>
              </w:rPr>
              <w:t>Четверг – с 09.00 ч. до 13.00 ч.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pacing w:val="-6"/>
                <w:kern w:val="2"/>
                <w:sz w:val="28"/>
                <w:szCs w:val="28"/>
                <w:lang w:val="ru-RU" w:eastAsia="en-US" w:bidi="ar-SA"/>
              </w:rPr>
              <w:t>Начало приема документов                      с 1 июля 2025 года</w:t>
            </w:r>
          </w:p>
        </w:tc>
      </w:tr>
      <w:tr>
        <w:trPr>
          <w:trHeight w:val="2398" w:hRule="atLeast"/>
        </w:trPr>
        <w:tc>
          <w:tcPr>
            <w:tcW w:w="4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 xml:space="preserve">Компенсация предоставляется </w:t>
            </w:r>
            <w:r>
              <w:rPr>
                <w:rFonts w:eastAsia="Calibri" w:cs="Times New Roman" w:ascii="Times New Roman" w:hAnsi="Times New Roman"/>
                <w:b/>
                <w:bCs/>
                <w:spacing w:val="-6"/>
                <w:kern w:val="0"/>
                <w:sz w:val="24"/>
                <w:szCs w:val="24"/>
                <w:lang w:val="ru-RU" w:eastAsia="en-US" w:bidi="ar-SA"/>
              </w:rPr>
              <w:t>отдельно                    за каждый оплаченный период обучения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 xml:space="preserve"> (семестр, полугодие) с 1 января 2025 года            по 31 декабря 2027 года в одной образовательной организации по одной образовательной программе среднего профессионального образования или высшего образования.</w:t>
            </w:r>
          </w:p>
        </w:tc>
        <w:tc>
          <w:tcPr>
            <w:tcW w:w="53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 xml:space="preserve">Для получения компенсации заявитель обращается </w:t>
            </w:r>
            <w:r>
              <w:rPr>
                <w:rFonts w:eastAsia="Calibri" w:cs="Times New Roman" w:ascii="Times New Roman" w:hAnsi="Times New Roman"/>
                <w:b/>
                <w:bCs/>
                <w:spacing w:val="-6"/>
                <w:kern w:val="0"/>
                <w:sz w:val="24"/>
                <w:szCs w:val="24"/>
                <w:lang w:val="ru-RU" w:eastAsia="en-US" w:bidi="ar-SA"/>
              </w:rPr>
              <w:t xml:space="preserve">лично с </w:t>
            </w:r>
            <w:hyperlink r:id="rId2">
              <w:r>
                <w:rPr>
                  <w:rStyle w:val="Style9"/>
                  <w:rFonts w:eastAsia="Calibri" w:cs="Times New Roman" w:ascii="Times New Roman" w:hAnsi="Times New Roman"/>
                  <w:b/>
                  <w:bCs/>
                  <w:spacing w:val="-6"/>
                  <w:kern w:val="0"/>
                  <w:sz w:val="24"/>
                  <w:szCs w:val="24"/>
                  <w:lang w:val="ru-RU" w:eastAsia="en-US" w:bidi="ar-SA"/>
                </w:rPr>
                <w:t>заявлением</w:t>
              </w:r>
            </w:hyperlink>
            <w:r>
              <w:rPr>
                <w:rFonts w:eastAsia="Calibri" w:cs="Times New Roman" w:ascii="Times New Roman" w:hAnsi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 xml:space="preserve"> о предоставлении компенсации, составленным по установленной форме, но не позднее 1 декабря 2027 года.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pacing w:val="-6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pacing w:val="-6"/>
                <w:kern w:val="2"/>
                <w:sz w:val="24"/>
                <w:szCs w:val="24"/>
                <w:lang w:val="ru-RU" w:eastAsia="en-US" w:bidi="ar-SA"/>
              </w:rPr>
              <w:t>Телефоны для справок: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pacing w:val="-6"/>
                <w:kern w:val="2"/>
                <w:sz w:val="24"/>
                <w:szCs w:val="24"/>
                <w:lang w:val="ru-RU" w:eastAsia="en-US" w:bidi="ar-SA"/>
              </w:rPr>
              <w:t>+7 (4862) 25-26-0</w:t>
            </w:r>
            <w:r>
              <w:rPr>
                <w:rFonts w:eastAsia="Calibri" w:cs="Times New Roman" w:ascii="Times New Roman" w:hAnsi="Times New Roman"/>
                <w:spacing w:val="-6"/>
                <w:kern w:val="2"/>
                <w:sz w:val="24"/>
                <w:szCs w:val="24"/>
                <w:lang w:val="ru-RU" w:eastAsia="en-US" w:bidi="ar-SA"/>
              </w:rPr>
              <w:t>7</w:t>
            </w:r>
            <w:r>
              <w:rPr>
                <w:rFonts w:eastAsia="Calibri" w:cs="Times New Roman" w:ascii="Times New Roman" w:hAnsi="Times New Roman"/>
                <w:spacing w:val="-6"/>
                <w:kern w:val="2"/>
                <w:sz w:val="24"/>
                <w:szCs w:val="24"/>
                <w:lang w:val="ru-RU" w:eastAsia="en-US" w:bidi="ar-SA"/>
              </w:rPr>
              <w:t xml:space="preserve">; </w:t>
            </w:r>
            <w:r>
              <w:rPr>
                <w:rFonts w:eastAsia="Calibri" w:cs="Times New Roman" w:ascii="Times New Roman" w:hAnsi="Times New Roman"/>
                <w:spacing w:val="-6"/>
                <w:kern w:val="2"/>
                <w:sz w:val="24"/>
                <w:szCs w:val="24"/>
                <w:lang w:val="ru-RU" w:eastAsia="en-US" w:bidi="ar-SA"/>
              </w:rPr>
              <w:t>(КУОО «Ресурсный центр «Образование-57»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pacing w:val="-6"/>
                <w:kern w:val="2"/>
                <w:sz w:val="24"/>
                <w:szCs w:val="24"/>
                <w:lang w:val="ru-RU" w:eastAsia="en-US" w:bidi="ar-SA"/>
              </w:rPr>
              <w:t>+7 (4862) 59-85-32;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pacing w:val="-6"/>
                <w:kern w:val="2"/>
                <w:sz w:val="24"/>
                <w:szCs w:val="24"/>
                <w:lang w:val="ru-RU" w:eastAsia="en-US" w:bidi="ar-SA"/>
              </w:rPr>
              <w:t>+7 (4862) 59-85-42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pacing w:val="-6"/>
                <w:kern w:val="2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orient="landscape" w:w="16838" w:h="11906"/>
      <w:pgMar w:left="1134" w:right="1134" w:gutter="0" w:header="0" w:top="1135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92d7e"/>
    <w:pPr>
      <w:spacing w:before="0" w:after="160"/>
      <w:ind w:star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1311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LAW127&amp;n=103850&amp;dst=100065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Application>LibreOffice/25.8.0.4$Windows_X86_64 LibreOffice_project/48f00303701489684e67c38c28aff00cd5929e67</Application>
  <AppVersion>15.0000</AppVersion>
  <Pages>2</Pages>
  <Words>411</Words>
  <Characters>3040</Characters>
  <CharactersWithSpaces>3660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2025-06-04T08:42:00Z</dcterms:created>
  <dc:creator>User5_21</dc:creator>
  <dc:description/>
  <dc:language>ru-RU</dc:language>
  <cp:lastModifiedBy/>
  <cp:lastPrinted>2025-06-04T08:18:00Z</cp:lastPrinted>
  <dcterms:modified xsi:type="dcterms:W3CDTF">2025-09-09T17:06:50Z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